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636CD0" w:rsidRDefault="00636CD0" w:rsidP="00636CD0">
      <w:pPr>
        <w:spacing w:line="480" w:lineRule="auto"/>
        <w:jc w:val="center"/>
        <w:rPr>
          <w:rFonts w:ascii="Times New Roman" w:hAnsi="Times New Roman" w:cs="Times New Roman"/>
          <w:sz w:val="24"/>
          <w:szCs w:val="24"/>
        </w:rPr>
      </w:pPr>
    </w:p>
    <w:p w:rsidR="0080412D" w:rsidRDefault="00CD1E1C" w:rsidP="00636CD0">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Analysis</w:t>
      </w:r>
    </w:p>
    <w:p w:rsidR="00636CD0" w:rsidRDefault="00CD1E1C" w:rsidP="00636CD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6CD0" w:rsidRDefault="00CD1E1C" w:rsidP="00636C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6CD0" w:rsidRPr="00636CD0" w:rsidRDefault="00636CD0" w:rsidP="00636CD0">
      <w:pPr>
        <w:rPr>
          <w:rFonts w:ascii="Times New Roman" w:hAnsi="Times New Roman" w:cs="Times New Roman"/>
          <w:sz w:val="24"/>
          <w:szCs w:val="24"/>
        </w:rPr>
      </w:pPr>
    </w:p>
    <w:p w:rsidR="00636CD0" w:rsidRPr="00636CD0" w:rsidRDefault="00636CD0" w:rsidP="00636CD0">
      <w:pPr>
        <w:rPr>
          <w:rFonts w:ascii="Times New Roman" w:hAnsi="Times New Roman" w:cs="Times New Roman"/>
          <w:sz w:val="24"/>
          <w:szCs w:val="24"/>
        </w:rPr>
      </w:pPr>
    </w:p>
    <w:p w:rsidR="00636CD0" w:rsidRPr="00636CD0" w:rsidRDefault="00636CD0" w:rsidP="00636CD0">
      <w:pPr>
        <w:rPr>
          <w:rFonts w:ascii="Times New Roman" w:hAnsi="Times New Roman" w:cs="Times New Roman"/>
          <w:sz w:val="24"/>
          <w:szCs w:val="24"/>
        </w:rPr>
      </w:pPr>
    </w:p>
    <w:p w:rsidR="00636CD0" w:rsidRDefault="00636CD0" w:rsidP="00636CD0">
      <w:pPr>
        <w:rPr>
          <w:rFonts w:ascii="Times New Roman" w:hAnsi="Times New Roman" w:cs="Times New Roman"/>
          <w:sz w:val="24"/>
          <w:szCs w:val="24"/>
        </w:rPr>
      </w:pPr>
    </w:p>
    <w:p w:rsidR="00636CD0" w:rsidRDefault="00636CD0" w:rsidP="00636CD0">
      <w:pPr>
        <w:rPr>
          <w:rFonts w:ascii="Times New Roman" w:hAnsi="Times New Roman" w:cs="Times New Roman"/>
          <w:sz w:val="24"/>
          <w:szCs w:val="24"/>
        </w:rPr>
      </w:pPr>
    </w:p>
    <w:p w:rsidR="00636CD0" w:rsidRDefault="00636CD0" w:rsidP="00636CD0">
      <w:pPr>
        <w:rPr>
          <w:rFonts w:ascii="Times New Roman" w:hAnsi="Times New Roman" w:cs="Times New Roman"/>
          <w:sz w:val="24"/>
          <w:szCs w:val="24"/>
        </w:rPr>
      </w:pPr>
    </w:p>
    <w:p w:rsidR="00636CD0" w:rsidRDefault="00636CD0" w:rsidP="00636CD0">
      <w:pPr>
        <w:rPr>
          <w:rFonts w:ascii="Times New Roman" w:hAnsi="Times New Roman" w:cs="Times New Roman"/>
          <w:sz w:val="24"/>
          <w:szCs w:val="24"/>
        </w:rPr>
      </w:pPr>
    </w:p>
    <w:p w:rsidR="00636CD0" w:rsidRDefault="00636CD0" w:rsidP="00636CD0">
      <w:pPr>
        <w:rPr>
          <w:rFonts w:ascii="Times New Roman" w:hAnsi="Times New Roman" w:cs="Times New Roman"/>
          <w:sz w:val="24"/>
          <w:szCs w:val="24"/>
        </w:rPr>
      </w:pPr>
    </w:p>
    <w:p w:rsidR="00636CD0" w:rsidRDefault="00CD1E1C" w:rsidP="00636CD0">
      <w:pPr>
        <w:jc w:val="center"/>
        <w:rPr>
          <w:rFonts w:ascii="Times New Roman" w:hAnsi="Times New Roman" w:cs="Times New Roman"/>
          <w:sz w:val="24"/>
          <w:szCs w:val="24"/>
        </w:rPr>
      </w:pPr>
      <w:r>
        <w:rPr>
          <w:rFonts w:ascii="Times New Roman" w:hAnsi="Times New Roman" w:cs="Times New Roman"/>
          <w:sz w:val="24"/>
          <w:szCs w:val="24"/>
        </w:rPr>
        <w:lastRenderedPageBreak/>
        <w:t>Financial Analysis</w:t>
      </w:r>
    </w:p>
    <w:p w:rsidR="00997707" w:rsidRDefault="00CD1E1C" w:rsidP="006A764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Financial analysis refers to activities carried out in business to evaluate budgets, projects, and finance-related assets to determine whether it is performing well. In this regard, the management can determine whether the business is solvent or stable. In</w:t>
      </w:r>
      <w:r>
        <w:rPr>
          <w:rFonts w:ascii="Times New Roman" w:hAnsi="Times New Roman" w:cs="Times New Roman"/>
          <w:sz w:val="24"/>
          <w:szCs w:val="24"/>
        </w:rPr>
        <w:t>vestment decisions are made based on the findings of the assessment. The analysis focuses on income statements, balance sheets, and cash flow statements. As a result, long-term plans and financial policies can be made to align with the changes in the econo</w:t>
      </w:r>
      <w:r>
        <w:rPr>
          <w:rFonts w:ascii="Times New Roman" w:hAnsi="Times New Roman" w:cs="Times New Roman"/>
          <w:sz w:val="24"/>
          <w:szCs w:val="24"/>
        </w:rPr>
        <w:t xml:space="preserve">my. Financial analysis is based on the synthesis of data and numbers from financial statements. Therefore, financial data is generated by calculating ratios that used to compare the performance of a firm with previous ones. The paper provides a conceptual </w:t>
      </w:r>
      <w:r>
        <w:rPr>
          <w:rFonts w:ascii="Times New Roman" w:hAnsi="Times New Roman" w:cs="Times New Roman"/>
          <w:sz w:val="24"/>
          <w:szCs w:val="24"/>
        </w:rPr>
        <w:t>framework of financial analysis to give insight of my understanding on the topic.</w:t>
      </w:r>
    </w:p>
    <w:p w:rsidR="00A0019C" w:rsidRDefault="00CD1E1C" w:rsidP="00997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Comprehensive interpretation is made on all current and past financial reports; therefore, inventory management and receivables are inevitable to make accurate decisions. </w:t>
      </w:r>
      <w:r w:rsidR="00A9518E">
        <w:rPr>
          <w:rFonts w:ascii="Times New Roman" w:hAnsi="Times New Roman" w:cs="Times New Roman"/>
          <w:sz w:val="24"/>
          <w:szCs w:val="24"/>
        </w:rPr>
        <w:t>Creation of an accurate budget helps financial managers to measure the profitability of the business. For instance, return on assets (ROA) is a ratio that is used often to evaluate the efficiency of a company. Besides, financial managers need to determine the costs of their services and products, analyze customers, understand income taxes, and the contribution of each stakeholder to the success of the company</w:t>
      </w:r>
      <w:r w:rsidR="00A146B6">
        <w:rPr>
          <w:rFonts w:ascii="Times New Roman" w:hAnsi="Times New Roman" w:cs="Times New Roman"/>
          <w:sz w:val="24"/>
          <w:szCs w:val="24"/>
        </w:rPr>
        <w:t xml:space="preserve"> (</w:t>
      </w:r>
      <w:proofErr w:type="spellStart"/>
      <w:r w:rsidR="00A146B6">
        <w:rPr>
          <w:rFonts w:ascii="Times New Roman" w:hAnsi="Times New Roman" w:cs="Times New Roman"/>
          <w:sz w:val="24"/>
          <w:szCs w:val="24"/>
        </w:rPr>
        <w:t>Stice</w:t>
      </w:r>
      <w:proofErr w:type="spellEnd"/>
      <w:r w:rsidR="00A146B6">
        <w:rPr>
          <w:rFonts w:ascii="Times New Roman" w:hAnsi="Times New Roman" w:cs="Times New Roman"/>
          <w:sz w:val="24"/>
          <w:szCs w:val="24"/>
        </w:rPr>
        <w:t xml:space="preserve"> &amp; </w:t>
      </w:r>
      <w:proofErr w:type="spellStart"/>
      <w:r w:rsidR="00A146B6">
        <w:rPr>
          <w:rFonts w:ascii="Times New Roman" w:hAnsi="Times New Roman" w:cs="Times New Roman"/>
          <w:sz w:val="24"/>
          <w:szCs w:val="24"/>
        </w:rPr>
        <w:t>Stice</w:t>
      </w:r>
      <w:proofErr w:type="spellEnd"/>
      <w:r w:rsidR="00A146B6">
        <w:rPr>
          <w:rFonts w:ascii="Times New Roman" w:hAnsi="Times New Roman" w:cs="Times New Roman"/>
          <w:sz w:val="24"/>
          <w:szCs w:val="24"/>
        </w:rPr>
        <w:t>, 2019)</w:t>
      </w:r>
      <w:r w:rsidR="00A9518E">
        <w:rPr>
          <w:rFonts w:ascii="Times New Roman" w:hAnsi="Times New Roman" w:cs="Times New Roman"/>
          <w:sz w:val="24"/>
          <w:szCs w:val="24"/>
        </w:rPr>
        <w:t xml:space="preserve">. </w:t>
      </w:r>
    </w:p>
    <w:p w:rsidR="00AF4236" w:rsidRDefault="00CD1E1C" w:rsidP="00A001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f</w:t>
      </w:r>
      <w:r w:rsidR="00207689">
        <w:rPr>
          <w:rFonts w:ascii="Times New Roman" w:hAnsi="Times New Roman" w:cs="Times New Roman"/>
          <w:sz w:val="24"/>
          <w:szCs w:val="24"/>
        </w:rPr>
        <w:t xml:space="preserve">inancial assessments can also be carried out on the basis of either corporate or investment finance situations. From a corporate standpoint, the analysis is done internally by using the ratios to calculate the internal rate of return (IRR) and net present value (NPV). From the analysis, financial managers identify projects that are economically viable to the company and are worth pursuing in the long-term. Extrapolation of past data on performance is crucial since it enables financial managers to forecast the </w:t>
      </w:r>
      <w:r w:rsidR="00A146B6">
        <w:rPr>
          <w:rFonts w:ascii="Times New Roman" w:hAnsi="Times New Roman" w:cs="Times New Roman"/>
          <w:sz w:val="24"/>
          <w:szCs w:val="24"/>
        </w:rPr>
        <w:t xml:space="preserve">profitability of their companies in the future. </w:t>
      </w:r>
      <w:r>
        <w:rPr>
          <w:rFonts w:ascii="Times New Roman" w:hAnsi="Times New Roman" w:cs="Times New Roman"/>
          <w:sz w:val="24"/>
          <w:szCs w:val="24"/>
        </w:rPr>
        <w:lastRenderedPageBreak/>
        <w:t>Financial decisions become past-oriented and key trends can be identified from the inventories and capitalized on to make maximum profit margins. Conversely, investment finance involves outsourcing financi</w:t>
      </w:r>
      <w:r>
        <w:rPr>
          <w:rFonts w:ascii="Times New Roman" w:hAnsi="Times New Roman" w:cs="Times New Roman"/>
          <w:sz w:val="24"/>
          <w:szCs w:val="24"/>
        </w:rPr>
        <w:t>al analysts to carry out financial assessments using bottom-up or top-down frameworks.</w:t>
      </w:r>
    </w:p>
    <w:p w:rsidR="00A146B6" w:rsidRDefault="00CD1E1C" w:rsidP="00A146B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662D">
        <w:rPr>
          <w:rFonts w:ascii="Times New Roman" w:hAnsi="Times New Roman" w:cs="Times New Roman"/>
          <w:sz w:val="24"/>
          <w:szCs w:val="24"/>
        </w:rPr>
        <w:tab/>
      </w:r>
      <w:r>
        <w:rPr>
          <w:rFonts w:ascii="Times New Roman" w:hAnsi="Times New Roman" w:cs="Times New Roman"/>
          <w:sz w:val="24"/>
          <w:szCs w:val="24"/>
        </w:rPr>
        <w:t>Moreover, financial analysis requires professionals in the field to have strong financial foundations that will help in the comprehension of numbers. Besides, a good fi</w:t>
      </w:r>
      <w:r>
        <w:rPr>
          <w:rFonts w:ascii="Times New Roman" w:hAnsi="Times New Roman" w:cs="Times New Roman"/>
          <w:sz w:val="24"/>
          <w:szCs w:val="24"/>
        </w:rPr>
        <w:t xml:space="preserve">nancing practice requires finance managers to be able to manage the available resources efficiently. As Jim and Kay </w:t>
      </w:r>
      <w:proofErr w:type="spellStart"/>
      <w:r>
        <w:rPr>
          <w:rFonts w:ascii="Times New Roman" w:hAnsi="Times New Roman" w:cs="Times New Roman"/>
          <w:sz w:val="24"/>
          <w:szCs w:val="24"/>
        </w:rPr>
        <w:t>Stice</w:t>
      </w:r>
      <w:proofErr w:type="spellEnd"/>
      <w:r w:rsidR="00B53794">
        <w:rPr>
          <w:rFonts w:ascii="Times New Roman" w:hAnsi="Times New Roman" w:cs="Times New Roman"/>
          <w:sz w:val="24"/>
          <w:szCs w:val="24"/>
        </w:rPr>
        <w:t xml:space="preserve"> (2015</w:t>
      </w:r>
      <w:r>
        <w:rPr>
          <w:rFonts w:ascii="Times New Roman" w:hAnsi="Times New Roman" w:cs="Times New Roman"/>
          <w:sz w:val="24"/>
          <w:szCs w:val="24"/>
        </w:rPr>
        <w:t>) reiterates, financial analysis requires professionals to have good balance sheet reading skills as well as comprehension of sec</w:t>
      </w:r>
      <w:r>
        <w:rPr>
          <w:rFonts w:ascii="Times New Roman" w:hAnsi="Times New Roman" w:cs="Times New Roman"/>
          <w:sz w:val="24"/>
          <w:szCs w:val="24"/>
        </w:rPr>
        <w:t xml:space="preserve">urities and identities. Short-term and long-term </w:t>
      </w:r>
      <w:r w:rsidR="00A0019C">
        <w:rPr>
          <w:rFonts w:ascii="Times New Roman" w:hAnsi="Times New Roman" w:cs="Times New Roman"/>
          <w:sz w:val="24"/>
          <w:szCs w:val="24"/>
        </w:rPr>
        <w:t xml:space="preserve">financial management practices are instrumental in finance and cannot be disregarded. Also, the role that traditional financial institutions such as investment banks in crucial in making crucial monetary decisions. </w:t>
      </w:r>
      <w:r w:rsidR="005A668F">
        <w:rPr>
          <w:rFonts w:ascii="Times New Roman" w:hAnsi="Times New Roman" w:cs="Times New Roman"/>
          <w:sz w:val="24"/>
          <w:szCs w:val="24"/>
        </w:rPr>
        <w:t xml:space="preserve">In this regard, professionals need to understand concepts such as financial statements, risks and returns, stock and bond markets, capital budgeting, and investment planning. </w:t>
      </w:r>
    </w:p>
    <w:p w:rsidR="005A668F" w:rsidRDefault="00CD1E1C" w:rsidP="00A146B6">
      <w:pPr>
        <w:spacing w:line="480" w:lineRule="auto"/>
        <w:rPr>
          <w:rFonts w:ascii="Times New Roman" w:hAnsi="Times New Roman" w:cs="Times New Roman"/>
          <w:sz w:val="24"/>
          <w:szCs w:val="24"/>
        </w:rPr>
      </w:pPr>
      <w:r>
        <w:rPr>
          <w:rFonts w:ascii="Times New Roman" w:hAnsi="Times New Roman" w:cs="Times New Roman"/>
          <w:sz w:val="24"/>
          <w:szCs w:val="24"/>
        </w:rPr>
        <w:tab/>
        <w:t>SWOT analysis is another essential tool used in financial assessment si</w:t>
      </w:r>
      <w:r>
        <w:rPr>
          <w:rFonts w:ascii="Times New Roman" w:hAnsi="Times New Roman" w:cs="Times New Roman"/>
          <w:sz w:val="24"/>
          <w:szCs w:val="24"/>
        </w:rPr>
        <w:t>nce it enables financial managers to provide comprehensive reports on the strengths, weaknesses, opportunities, and threats facing the business (W</w:t>
      </w:r>
      <w:r w:rsidR="00B53794">
        <w:rPr>
          <w:rFonts w:ascii="Times New Roman" w:hAnsi="Times New Roman" w:cs="Times New Roman"/>
          <w:sz w:val="24"/>
          <w:szCs w:val="24"/>
        </w:rPr>
        <w:t>illiams, 2014</w:t>
      </w:r>
      <w:r>
        <w:rPr>
          <w:rFonts w:ascii="Times New Roman" w:hAnsi="Times New Roman" w:cs="Times New Roman"/>
          <w:sz w:val="24"/>
          <w:szCs w:val="24"/>
        </w:rPr>
        <w:t xml:space="preserve">). Usage of </w:t>
      </w:r>
      <w:r w:rsidR="009E671E">
        <w:rPr>
          <w:rFonts w:ascii="Times New Roman" w:hAnsi="Times New Roman" w:cs="Times New Roman"/>
          <w:sz w:val="24"/>
          <w:szCs w:val="24"/>
        </w:rPr>
        <w:t xml:space="preserve">examples to conduct SWOT analysis is an efficient methodology that enables financial managers to translate critical monetary information into crucial investment decisions. Financial managers can go through financial plans of other businesses in their industries to have insight into what is expected of them (Berry, 2019). In conclusion, financial analysts should be able to use Excel effectively to enable them to manipulate menus, dates and times, simple formulas, inserting various objects, </w:t>
      </w:r>
      <w:r w:rsidR="009E671E">
        <w:rPr>
          <w:rFonts w:ascii="Times New Roman" w:hAnsi="Times New Roman" w:cs="Times New Roman"/>
          <w:sz w:val="24"/>
          <w:szCs w:val="24"/>
        </w:rPr>
        <w:lastRenderedPageBreak/>
        <w:t>adding and deleting rows as well as columns</w:t>
      </w:r>
      <w:r w:rsidR="00B53794">
        <w:rPr>
          <w:rFonts w:ascii="Times New Roman" w:hAnsi="Times New Roman" w:cs="Times New Roman"/>
          <w:sz w:val="24"/>
          <w:szCs w:val="24"/>
        </w:rPr>
        <w:t xml:space="preserve"> (Taylor, 2013)</w:t>
      </w:r>
      <w:r w:rsidR="009E671E">
        <w:rPr>
          <w:rFonts w:ascii="Times New Roman" w:hAnsi="Times New Roman" w:cs="Times New Roman"/>
          <w:sz w:val="24"/>
          <w:szCs w:val="24"/>
        </w:rPr>
        <w:t>. Also, they should be able to hide data, sort and filter data</w:t>
      </w:r>
      <w:r w:rsidR="00B53794">
        <w:rPr>
          <w:rFonts w:ascii="Times New Roman" w:hAnsi="Times New Roman" w:cs="Times New Roman"/>
          <w:sz w:val="24"/>
          <w:szCs w:val="24"/>
        </w:rPr>
        <w:t xml:space="preserve">, print worksheets, secure workbooks, and track changes. </w:t>
      </w:r>
      <w:r>
        <w:rPr>
          <w:rFonts w:ascii="Times New Roman" w:hAnsi="Times New Roman" w:cs="Times New Roman"/>
          <w:sz w:val="24"/>
          <w:szCs w:val="24"/>
        </w:rPr>
        <w:t xml:space="preserve"> </w:t>
      </w: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B53794" w:rsidP="00A146B6">
      <w:pPr>
        <w:spacing w:line="480" w:lineRule="auto"/>
        <w:rPr>
          <w:rFonts w:ascii="Times New Roman" w:hAnsi="Times New Roman" w:cs="Times New Roman"/>
          <w:sz w:val="24"/>
          <w:szCs w:val="24"/>
        </w:rPr>
      </w:pPr>
    </w:p>
    <w:p w:rsidR="00B53794" w:rsidRDefault="00CD1E1C" w:rsidP="00B537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53794" w:rsidRDefault="00CD1E1C" w:rsidP="00B53794">
      <w:pPr>
        <w:spacing w:line="480" w:lineRule="auto"/>
        <w:rPr>
          <w:rFonts w:ascii="Times New Roman" w:hAnsi="Times New Roman" w:cs="Times New Roman"/>
          <w:sz w:val="24"/>
          <w:szCs w:val="24"/>
        </w:rPr>
      </w:pPr>
      <w:r>
        <w:rPr>
          <w:rFonts w:ascii="Times New Roman" w:hAnsi="Times New Roman" w:cs="Times New Roman"/>
          <w:sz w:val="24"/>
          <w:szCs w:val="24"/>
        </w:rPr>
        <w:t xml:space="preserve">Berry, T. (2019). </w:t>
      </w:r>
      <w:proofErr w:type="gramStart"/>
      <w:r>
        <w:rPr>
          <w:rFonts w:ascii="Times New Roman" w:hAnsi="Times New Roman" w:cs="Times New Roman"/>
          <w:sz w:val="24"/>
          <w:szCs w:val="24"/>
        </w:rPr>
        <w:t>AWOT analysis examples.</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Bplans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p>
    <w:p w:rsidR="00B53794" w:rsidRDefault="00CD1E1C" w:rsidP="00B5379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53794">
          <w:rPr>
            <w:rStyle w:val="Hyperlink"/>
            <w:rFonts w:ascii="Times New Roman" w:hAnsi="Times New Roman" w:cs="Times New Roman"/>
            <w:sz w:val="24"/>
            <w:szCs w:val="24"/>
          </w:rPr>
          <w:t>https://articles</w:t>
        </w:r>
        <w:r w:rsidRPr="00B53794">
          <w:rPr>
            <w:rStyle w:val="Hyperlink"/>
            <w:rFonts w:ascii="Times New Roman" w:hAnsi="Times New Roman" w:cs="Times New Roman"/>
            <w:sz w:val="24"/>
            <w:szCs w:val="24"/>
          </w:rPr>
          <w:t>.bplans.com/swot-analysis-examples/</w:t>
        </w:r>
      </w:hyperlink>
    </w:p>
    <w:p w:rsidR="00B53794" w:rsidRDefault="00CD1E1C" w:rsidP="00B53794">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Stice</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Stice</w:t>
      </w:r>
      <w:proofErr w:type="spellEnd"/>
      <w:r>
        <w:rPr>
          <w:rFonts w:ascii="Times New Roman" w:hAnsi="Times New Roman" w:cs="Times New Roman"/>
          <w:sz w:val="24"/>
          <w:szCs w:val="24"/>
        </w:rPr>
        <w:t>, E. K. (2019).</w:t>
      </w:r>
      <w:proofErr w:type="gramEnd"/>
      <w:r>
        <w:rPr>
          <w:rFonts w:ascii="Times New Roman" w:hAnsi="Times New Roman" w:cs="Times New Roman"/>
          <w:sz w:val="24"/>
          <w:szCs w:val="24"/>
        </w:rPr>
        <w:t xml:space="preserve"> Finance tuition. Lynda.com. Retrieved from</w:t>
      </w:r>
    </w:p>
    <w:p w:rsidR="00B53794" w:rsidRDefault="00CD1E1C" w:rsidP="00B5379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B53794">
          <w:rPr>
            <w:rStyle w:val="Hyperlink"/>
            <w:rFonts w:ascii="Times New Roman" w:hAnsi="Times New Roman" w:cs="Times New Roman"/>
            <w:sz w:val="24"/>
            <w:szCs w:val="24"/>
          </w:rPr>
          <w:t>https://www.lynda.com/Business-tutorials/Finance-Fou</w:t>
        </w:r>
        <w:r w:rsidRPr="00B53794">
          <w:rPr>
            <w:rStyle w:val="Hyperlink"/>
            <w:rFonts w:ascii="Times New Roman" w:hAnsi="Times New Roman" w:cs="Times New Roman"/>
            <w:sz w:val="24"/>
            <w:szCs w:val="24"/>
          </w:rPr>
          <w:t>ndations/777379-2.html</w:t>
        </w:r>
      </w:hyperlink>
    </w:p>
    <w:p w:rsidR="00B53794" w:rsidRDefault="00CD1E1C" w:rsidP="00B53794">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Stice</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Stice</w:t>
      </w:r>
      <w:proofErr w:type="spellEnd"/>
      <w:r>
        <w:rPr>
          <w:rFonts w:ascii="Times New Roman" w:hAnsi="Times New Roman" w:cs="Times New Roman"/>
          <w:sz w:val="24"/>
          <w:szCs w:val="24"/>
        </w:rPr>
        <w:t>, E. K. (2015).</w:t>
      </w:r>
      <w:proofErr w:type="gramEnd"/>
      <w:r>
        <w:rPr>
          <w:rFonts w:ascii="Times New Roman" w:hAnsi="Times New Roman" w:cs="Times New Roman"/>
          <w:sz w:val="24"/>
          <w:szCs w:val="24"/>
        </w:rPr>
        <w:t xml:space="preserve"> Finance for non-financial managers. </w:t>
      </w:r>
      <w:bookmarkStart w:id="0" w:name="_GoBack"/>
      <w:bookmarkEnd w:id="0"/>
      <w:r>
        <w:rPr>
          <w:rFonts w:ascii="Times New Roman" w:hAnsi="Times New Roman" w:cs="Times New Roman"/>
          <w:sz w:val="24"/>
          <w:szCs w:val="24"/>
        </w:rPr>
        <w:t>Lynda.com. Retrieved from</w:t>
      </w:r>
    </w:p>
    <w:p w:rsidR="00B53794" w:rsidRDefault="00CD1E1C" w:rsidP="00B53794">
      <w:pPr>
        <w:spacing w:line="480" w:lineRule="auto"/>
        <w:ind w:left="720"/>
        <w:rPr>
          <w:rFonts w:ascii="Times New Roman" w:hAnsi="Times New Roman" w:cs="Times New Roman"/>
          <w:sz w:val="24"/>
          <w:szCs w:val="24"/>
        </w:rPr>
      </w:pPr>
      <w:hyperlink r:id="rId9" w:history="1">
        <w:r w:rsidRPr="00DD5CF7">
          <w:rPr>
            <w:rStyle w:val="Hyperlink"/>
            <w:rFonts w:ascii="Times New Roman" w:hAnsi="Times New Roman" w:cs="Times New Roman"/>
            <w:sz w:val="24"/>
            <w:szCs w:val="24"/>
          </w:rPr>
          <w:t>https://www.lynda.com/Business-Accounting-tutorials/Finance-Non-Financial-Managers/368915-2.html</w:t>
        </w:r>
      </w:hyperlink>
    </w:p>
    <w:p w:rsidR="00B53794" w:rsidRDefault="00CD1E1C" w:rsidP="00B53794">
      <w:pPr>
        <w:spacing w:line="480" w:lineRule="auto"/>
        <w:rPr>
          <w:rFonts w:ascii="Times New Roman" w:hAnsi="Times New Roman" w:cs="Times New Roman"/>
          <w:sz w:val="24"/>
          <w:szCs w:val="24"/>
        </w:rPr>
      </w:pPr>
      <w:r>
        <w:rPr>
          <w:rFonts w:ascii="Times New Roman" w:hAnsi="Times New Roman" w:cs="Times New Roman"/>
          <w:sz w:val="24"/>
          <w:szCs w:val="24"/>
        </w:rPr>
        <w:t xml:space="preserve">Taylor, D. (2013). </w:t>
      </w:r>
      <w:proofErr w:type="gramStart"/>
      <w:r>
        <w:rPr>
          <w:rFonts w:ascii="Times New Roman" w:hAnsi="Times New Roman" w:cs="Times New Roman"/>
          <w:sz w:val="24"/>
          <w:szCs w:val="24"/>
        </w:rPr>
        <w:t>Excel 2013 essential training.</w:t>
      </w:r>
      <w:proofErr w:type="gramEnd"/>
      <w:r>
        <w:rPr>
          <w:rFonts w:ascii="Times New Roman" w:hAnsi="Times New Roman" w:cs="Times New Roman"/>
          <w:sz w:val="24"/>
          <w:szCs w:val="24"/>
        </w:rPr>
        <w:t xml:space="preserve"> Lynda.com. Retrieved from</w:t>
      </w:r>
    </w:p>
    <w:p w:rsidR="00B53794" w:rsidRDefault="00CD1E1C" w:rsidP="00B53794">
      <w:pPr>
        <w:spacing w:line="480" w:lineRule="auto"/>
        <w:ind w:left="720"/>
        <w:rPr>
          <w:rFonts w:ascii="Times New Roman" w:hAnsi="Times New Roman" w:cs="Times New Roman"/>
          <w:sz w:val="24"/>
          <w:szCs w:val="24"/>
        </w:rPr>
      </w:pPr>
      <w:hyperlink r:id="rId10" w:history="1">
        <w:r w:rsidRPr="00DD5CF7">
          <w:rPr>
            <w:rStyle w:val="Hyperlink"/>
            <w:rFonts w:ascii="Times New Roman" w:hAnsi="Times New Roman" w:cs="Times New Roman"/>
            <w:sz w:val="24"/>
            <w:szCs w:val="24"/>
          </w:rPr>
          <w:t>https://www.lynda.com/Excel-tutorials/Excel-2013-Essential-Training/116478-2.html?srchtrk=index:1%0Alinktypeid:2%0Aq:excel%0Apage:1%0As:relevance%0As</w:t>
        </w:r>
        <w:r w:rsidRPr="00DD5CF7">
          <w:rPr>
            <w:rStyle w:val="Hyperlink"/>
            <w:rFonts w:ascii="Times New Roman" w:hAnsi="Times New Roman" w:cs="Times New Roman"/>
            <w:sz w:val="24"/>
            <w:szCs w:val="24"/>
          </w:rPr>
          <w:t>a:true%0Aproducttypeid:2</w:t>
        </w:r>
      </w:hyperlink>
    </w:p>
    <w:p w:rsidR="00B53794" w:rsidRDefault="00CD1E1C" w:rsidP="00B53794">
      <w:pPr>
        <w:spacing w:line="480" w:lineRule="auto"/>
        <w:rPr>
          <w:rFonts w:ascii="Times New Roman" w:hAnsi="Times New Roman" w:cs="Times New Roman"/>
          <w:sz w:val="24"/>
          <w:szCs w:val="24"/>
        </w:rPr>
      </w:pPr>
      <w:r>
        <w:rPr>
          <w:rFonts w:ascii="Times New Roman" w:hAnsi="Times New Roman" w:cs="Times New Roman"/>
          <w:sz w:val="24"/>
          <w:szCs w:val="24"/>
        </w:rPr>
        <w:t xml:space="preserve">Williams, J. S. (2014). </w:t>
      </w:r>
      <w:proofErr w:type="gramStart"/>
      <w:r>
        <w:rPr>
          <w:rFonts w:ascii="Times New Roman" w:hAnsi="Times New Roman" w:cs="Times New Roman"/>
          <w:sz w:val="24"/>
          <w:szCs w:val="24"/>
        </w:rPr>
        <w:t>Writing the SWOT.</w:t>
      </w:r>
      <w:proofErr w:type="gramEnd"/>
      <w:r>
        <w:rPr>
          <w:rFonts w:ascii="Times New Roman" w:hAnsi="Times New Roman" w:cs="Times New Roman"/>
          <w:sz w:val="24"/>
          <w:szCs w:val="24"/>
        </w:rPr>
        <w:t xml:space="preserve"> Lynda.com. Retrieved from</w:t>
      </w:r>
    </w:p>
    <w:p w:rsidR="00B53794" w:rsidRPr="00636CD0" w:rsidRDefault="00CD1E1C" w:rsidP="00B53794">
      <w:pPr>
        <w:spacing w:line="480" w:lineRule="auto"/>
        <w:ind w:left="720"/>
        <w:rPr>
          <w:rFonts w:ascii="Times New Roman" w:hAnsi="Times New Roman" w:cs="Times New Roman"/>
          <w:sz w:val="24"/>
          <w:szCs w:val="24"/>
        </w:rPr>
      </w:pPr>
      <w:hyperlink r:id="rId11" w:history="1">
        <w:r w:rsidRPr="00DD5CF7">
          <w:rPr>
            <w:rStyle w:val="Hyperlink"/>
            <w:rFonts w:ascii="Times New Roman" w:hAnsi="Times New Roman" w:cs="Times New Roman"/>
            <w:sz w:val="24"/>
            <w:szCs w:val="24"/>
          </w:rPr>
          <w:t>https://www.lynda.com/Business-Business-Skills-tutorials</w:t>
        </w:r>
        <w:r w:rsidRPr="00DD5CF7">
          <w:rPr>
            <w:rStyle w:val="Hyperlink"/>
            <w:rFonts w:ascii="Times New Roman" w:hAnsi="Times New Roman" w:cs="Times New Roman"/>
            <w:sz w:val="24"/>
            <w:szCs w:val="24"/>
          </w:rPr>
          <w:t>/Writing-SWOT/157341/196706-4.html</w:t>
        </w:r>
      </w:hyperlink>
    </w:p>
    <w:sectPr w:rsidR="00B53794" w:rsidRPr="00636CD0" w:rsidSect="00636CD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E1C" w:rsidRDefault="00CD1E1C">
      <w:pPr>
        <w:spacing w:after="0" w:line="240" w:lineRule="auto"/>
      </w:pPr>
      <w:r>
        <w:separator/>
      </w:r>
    </w:p>
  </w:endnote>
  <w:endnote w:type="continuationSeparator" w:id="0">
    <w:p w:rsidR="00CD1E1C" w:rsidRDefault="00CD1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E1C" w:rsidRDefault="00CD1E1C">
      <w:pPr>
        <w:spacing w:after="0" w:line="240" w:lineRule="auto"/>
      </w:pPr>
      <w:r>
        <w:separator/>
      </w:r>
    </w:p>
  </w:footnote>
  <w:footnote w:type="continuationSeparator" w:id="0">
    <w:p w:rsidR="00CD1E1C" w:rsidRDefault="00CD1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CD0" w:rsidRPr="00636CD0" w:rsidRDefault="00CD1E1C" w:rsidP="00636CD0">
    <w:pPr>
      <w:pStyle w:val="Header"/>
      <w:spacing w:line="480" w:lineRule="auto"/>
      <w:rPr>
        <w:rFonts w:ascii="Times New Roman" w:hAnsi="Times New Roman" w:cs="Times New Roman"/>
        <w:sz w:val="24"/>
        <w:szCs w:val="24"/>
      </w:rPr>
    </w:pPr>
    <w:r w:rsidRPr="00636CD0">
      <w:rPr>
        <w:rFonts w:ascii="Times New Roman" w:hAnsi="Times New Roman" w:cs="Times New Roman"/>
        <w:sz w:val="24"/>
        <w:szCs w:val="24"/>
      </w:rPr>
      <w:t>FINANCIAL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36CD0">
      <w:rPr>
        <w:rFonts w:ascii="Times New Roman" w:hAnsi="Times New Roman" w:cs="Times New Roman"/>
        <w:sz w:val="24"/>
        <w:szCs w:val="24"/>
      </w:rPr>
      <w:t xml:space="preserve"> </w:t>
    </w:r>
    <w:sdt>
      <w:sdtPr>
        <w:rPr>
          <w:rFonts w:ascii="Times New Roman" w:hAnsi="Times New Roman" w:cs="Times New Roman"/>
          <w:sz w:val="24"/>
          <w:szCs w:val="24"/>
        </w:rPr>
        <w:id w:val="1931307713"/>
        <w:docPartObj>
          <w:docPartGallery w:val="Page Numbers (Top of Page)"/>
          <w:docPartUnique/>
        </w:docPartObj>
      </w:sdtPr>
      <w:sdtEndPr>
        <w:rPr>
          <w:noProof/>
        </w:rPr>
      </w:sdtEndPr>
      <w:sdtContent>
        <w:r w:rsidRPr="00636CD0">
          <w:rPr>
            <w:rFonts w:ascii="Times New Roman" w:hAnsi="Times New Roman" w:cs="Times New Roman"/>
            <w:sz w:val="24"/>
            <w:szCs w:val="24"/>
          </w:rPr>
          <w:fldChar w:fldCharType="begin"/>
        </w:r>
        <w:r w:rsidRPr="00636CD0">
          <w:rPr>
            <w:rFonts w:ascii="Times New Roman" w:hAnsi="Times New Roman" w:cs="Times New Roman"/>
            <w:sz w:val="24"/>
            <w:szCs w:val="24"/>
          </w:rPr>
          <w:instrText xml:space="preserve"> PAGE   \* MERGEFORMAT </w:instrText>
        </w:r>
        <w:r w:rsidRPr="00636CD0">
          <w:rPr>
            <w:rFonts w:ascii="Times New Roman" w:hAnsi="Times New Roman" w:cs="Times New Roman"/>
            <w:sz w:val="24"/>
            <w:szCs w:val="24"/>
          </w:rPr>
          <w:fldChar w:fldCharType="separate"/>
        </w:r>
        <w:r w:rsidR="00AB662D">
          <w:rPr>
            <w:rFonts w:ascii="Times New Roman" w:hAnsi="Times New Roman" w:cs="Times New Roman"/>
            <w:noProof/>
            <w:sz w:val="24"/>
            <w:szCs w:val="24"/>
          </w:rPr>
          <w:t>5</w:t>
        </w:r>
        <w:r w:rsidRPr="00636CD0">
          <w:rPr>
            <w:rFonts w:ascii="Times New Roman" w:hAnsi="Times New Roman" w:cs="Times New Roman"/>
            <w:noProof/>
            <w:sz w:val="24"/>
            <w:szCs w:val="24"/>
          </w:rPr>
          <w:fldChar w:fldCharType="end"/>
        </w:r>
      </w:sdtContent>
    </w:sdt>
  </w:p>
  <w:p w:rsidR="00636CD0" w:rsidRDefault="00636C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CD0" w:rsidRPr="00636CD0" w:rsidRDefault="00CD1E1C" w:rsidP="00636CD0">
    <w:pPr>
      <w:pStyle w:val="Header"/>
      <w:spacing w:line="480" w:lineRule="auto"/>
      <w:rPr>
        <w:rFonts w:ascii="Times New Roman" w:hAnsi="Times New Roman" w:cs="Times New Roman"/>
        <w:sz w:val="24"/>
        <w:szCs w:val="24"/>
      </w:rPr>
    </w:pPr>
    <w:r w:rsidRPr="00636CD0">
      <w:rPr>
        <w:rFonts w:ascii="Times New Roman" w:hAnsi="Times New Roman" w:cs="Times New Roman"/>
        <w:sz w:val="24"/>
        <w:szCs w:val="24"/>
      </w:rPr>
      <w:t>Running head:  FINANCIAL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36CD0">
      <w:rPr>
        <w:rFonts w:ascii="Times New Roman" w:hAnsi="Times New Roman" w:cs="Times New Roman"/>
        <w:sz w:val="24"/>
        <w:szCs w:val="24"/>
      </w:rPr>
      <w:t xml:space="preserve"> </w:t>
    </w:r>
    <w:sdt>
      <w:sdtPr>
        <w:rPr>
          <w:rFonts w:ascii="Times New Roman" w:hAnsi="Times New Roman" w:cs="Times New Roman"/>
          <w:sz w:val="24"/>
          <w:szCs w:val="24"/>
        </w:rPr>
        <w:id w:val="-27563468"/>
        <w:docPartObj>
          <w:docPartGallery w:val="Page Numbers (Top of Page)"/>
          <w:docPartUnique/>
        </w:docPartObj>
      </w:sdtPr>
      <w:sdtEndPr>
        <w:rPr>
          <w:noProof/>
        </w:rPr>
      </w:sdtEndPr>
      <w:sdtContent>
        <w:r w:rsidRPr="00636CD0">
          <w:rPr>
            <w:rFonts w:ascii="Times New Roman" w:hAnsi="Times New Roman" w:cs="Times New Roman"/>
            <w:sz w:val="24"/>
            <w:szCs w:val="24"/>
          </w:rPr>
          <w:fldChar w:fldCharType="begin"/>
        </w:r>
        <w:r w:rsidRPr="00636CD0">
          <w:rPr>
            <w:rFonts w:ascii="Times New Roman" w:hAnsi="Times New Roman" w:cs="Times New Roman"/>
            <w:sz w:val="24"/>
            <w:szCs w:val="24"/>
          </w:rPr>
          <w:instrText xml:space="preserve"> PAGE   \* MERGEFORMAT </w:instrText>
        </w:r>
        <w:r w:rsidRPr="00636CD0">
          <w:rPr>
            <w:rFonts w:ascii="Times New Roman" w:hAnsi="Times New Roman" w:cs="Times New Roman"/>
            <w:sz w:val="24"/>
            <w:szCs w:val="24"/>
          </w:rPr>
          <w:fldChar w:fldCharType="separate"/>
        </w:r>
        <w:r w:rsidR="00AB662D">
          <w:rPr>
            <w:rFonts w:ascii="Times New Roman" w:hAnsi="Times New Roman" w:cs="Times New Roman"/>
            <w:noProof/>
            <w:sz w:val="24"/>
            <w:szCs w:val="24"/>
          </w:rPr>
          <w:t>1</w:t>
        </w:r>
        <w:r w:rsidRPr="00636CD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CD0"/>
    <w:rsid w:val="001D2666"/>
    <w:rsid w:val="00207689"/>
    <w:rsid w:val="005A668F"/>
    <w:rsid w:val="00636CD0"/>
    <w:rsid w:val="006A7643"/>
    <w:rsid w:val="0080412D"/>
    <w:rsid w:val="009833B3"/>
    <w:rsid w:val="00997707"/>
    <w:rsid w:val="009E671E"/>
    <w:rsid w:val="00A0019C"/>
    <w:rsid w:val="00A146B6"/>
    <w:rsid w:val="00A9518E"/>
    <w:rsid w:val="00AB662D"/>
    <w:rsid w:val="00AF4236"/>
    <w:rsid w:val="00B53794"/>
    <w:rsid w:val="00BD4F4E"/>
    <w:rsid w:val="00CD1E1C"/>
    <w:rsid w:val="00DD5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D0"/>
  </w:style>
  <w:style w:type="paragraph" w:styleId="Footer">
    <w:name w:val="footer"/>
    <w:basedOn w:val="Normal"/>
    <w:link w:val="FooterChar"/>
    <w:uiPriority w:val="99"/>
    <w:unhideWhenUsed/>
    <w:rsid w:val="00636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D0"/>
  </w:style>
  <w:style w:type="character" w:styleId="Hyperlink">
    <w:name w:val="Hyperlink"/>
    <w:basedOn w:val="DefaultParagraphFont"/>
    <w:uiPriority w:val="99"/>
    <w:unhideWhenUsed/>
    <w:rsid w:val="00B537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D0"/>
  </w:style>
  <w:style w:type="paragraph" w:styleId="Footer">
    <w:name w:val="footer"/>
    <w:basedOn w:val="Normal"/>
    <w:link w:val="FooterChar"/>
    <w:uiPriority w:val="99"/>
    <w:unhideWhenUsed/>
    <w:rsid w:val="00636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D0"/>
  </w:style>
  <w:style w:type="character" w:styleId="Hyperlink">
    <w:name w:val="Hyperlink"/>
    <w:basedOn w:val="DefaultParagraphFont"/>
    <w:uiPriority w:val="99"/>
    <w:unhideWhenUsed/>
    <w:rsid w:val="00B537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ynda.com/Business-tutorials/Finance-Foundations/777379-2.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articles.bplans.com/swot-analysis-example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lynda.com/Business-Business-Skills-tutorials/Writing-SWOT/157341/196706-4.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ynda.com/Excel-tutorials/Excel-2013-Essential-Training/116478-2.html?srchtrk=index:1%0Alinktypeid:2%0Aq:excel%0Apage:1%0As:relevance%0Asa:true%0Aproducttypeid:2" TargetMode="External"/><Relationship Id="rId4" Type="http://schemas.openxmlformats.org/officeDocument/2006/relationships/webSettings" Target="webSettings.xml"/><Relationship Id="rId9" Type="http://schemas.openxmlformats.org/officeDocument/2006/relationships/hyperlink" Target="https://www.lynda.com/Business-Accounting-tutorials/Finance-Non-Financial-Managers/368915-2.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2019-06-02T10:38:00Z</dcterms:created>
  <dcterms:modified xsi:type="dcterms:W3CDTF">2019-06-02T15:36:00Z</dcterms:modified>
</cp:coreProperties>
</file>